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69" w:rsidRDefault="00180069" w:rsidP="00180069">
      <w:pPr>
        <w:rPr>
          <w:sz w:val="48"/>
          <w:szCs w:val="48"/>
        </w:rPr>
      </w:pPr>
      <w:r>
        <w:rPr>
          <w:sz w:val="48"/>
          <w:szCs w:val="48"/>
        </w:rPr>
        <w:t xml:space="preserve">Solar Committee Meeting </w:t>
      </w:r>
      <w:bookmarkStart w:id="0" w:name="_GoBack"/>
      <w:bookmarkEnd w:id="0"/>
    </w:p>
    <w:p w:rsidR="00180069" w:rsidRDefault="00180069" w:rsidP="00180069">
      <w:pPr>
        <w:rPr>
          <w:sz w:val="48"/>
          <w:szCs w:val="48"/>
        </w:rPr>
      </w:pPr>
      <w:r>
        <w:rPr>
          <w:sz w:val="48"/>
          <w:szCs w:val="48"/>
        </w:rPr>
        <w:t>3/12/20</w:t>
      </w:r>
    </w:p>
    <w:p w:rsidR="00180069" w:rsidRDefault="00180069" w:rsidP="00386ED1">
      <w:pPr>
        <w:jc w:val="both"/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180069" w:rsidRDefault="00180069" w:rsidP="00386ED1">
      <w:pPr>
        <w:jc w:val="both"/>
        <w:rPr>
          <w:sz w:val="24"/>
          <w:szCs w:val="24"/>
        </w:rPr>
      </w:pPr>
      <w:r>
        <w:rPr>
          <w:sz w:val="24"/>
          <w:szCs w:val="24"/>
        </w:rPr>
        <w:t>Charlie Pace</w:t>
      </w:r>
    </w:p>
    <w:p w:rsidR="00180069" w:rsidRDefault="00180069" w:rsidP="00386ED1">
      <w:pPr>
        <w:jc w:val="both"/>
        <w:rPr>
          <w:sz w:val="24"/>
          <w:szCs w:val="24"/>
        </w:rPr>
      </w:pPr>
      <w:r>
        <w:rPr>
          <w:sz w:val="24"/>
          <w:szCs w:val="24"/>
        </w:rPr>
        <w:t>Wayne Mandel</w:t>
      </w:r>
    </w:p>
    <w:p w:rsidR="00180069" w:rsidRDefault="00180069" w:rsidP="00386ED1">
      <w:pPr>
        <w:jc w:val="both"/>
        <w:rPr>
          <w:sz w:val="24"/>
          <w:szCs w:val="24"/>
        </w:rPr>
      </w:pPr>
      <w:r>
        <w:rPr>
          <w:sz w:val="24"/>
          <w:szCs w:val="24"/>
        </w:rPr>
        <w:t>Ken Roberts</w:t>
      </w:r>
    </w:p>
    <w:p w:rsidR="00180069" w:rsidRDefault="00180069" w:rsidP="00386ED1">
      <w:pPr>
        <w:jc w:val="both"/>
        <w:rPr>
          <w:sz w:val="24"/>
          <w:szCs w:val="24"/>
        </w:rPr>
      </w:pPr>
      <w:r>
        <w:rPr>
          <w:sz w:val="24"/>
          <w:szCs w:val="24"/>
        </w:rPr>
        <w:t>Phil Rose</w:t>
      </w:r>
    </w:p>
    <w:p w:rsidR="00180069" w:rsidRDefault="00180069" w:rsidP="00180069">
      <w:pPr>
        <w:rPr>
          <w:sz w:val="24"/>
          <w:szCs w:val="24"/>
        </w:rPr>
      </w:pP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 xml:space="preserve">Meeting called </w:t>
      </w:r>
      <w:r w:rsidR="00386ED1">
        <w:rPr>
          <w:sz w:val="24"/>
          <w:szCs w:val="24"/>
        </w:rPr>
        <w:t>to order</w:t>
      </w:r>
      <w:r>
        <w:rPr>
          <w:sz w:val="24"/>
          <w:szCs w:val="24"/>
        </w:rPr>
        <w:t xml:space="preserve"> at 7:04pm</w:t>
      </w:r>
    </w:p>
    <w:p w:rsidR="00180069" w:rsidRPr="00BC6C48" w:rsidRDefault="00A12B34" w:rsidP="00180069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180069" w:rsidRPr="00214D70">
        <w:rPr>
          <w:sz w:val="24"/>
          <w:szCs w:val="24"/>
        </w:rPr>
        <w:t xml:space="preserve"> minutes reviewed and accepted</w:t>
      </w:r>
      <w:r w:rsidR="00180069">
        <w:rPr>
          <w:sz w:val="24"/>
          <w:szCs w:val="24"/>
        </w:rPr>
        <w:t>.</w:t>
      </w: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 xml:space="preserve">Charlie explained white </w:t>
      </w:r>
      <w:r w:rsidR="00386ED1">
        <w:rPr>
          <w:sz w:val="24"/>
          <w:szCs w:val="24"/>
        </w:rPr>
        <w:t>areas</w:t>
      </w:r>
      <w:r>
        <w:rPr>
          <w:sz w:val="24"/>
          <w:szCs w:val="24"/>
        </w:rPr>
        <w:t xml:space="preserve"> on map labeled “State Significance” was not prime farm land, but land that could be used for hay, trees etc. </w:t>
      </w: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 xml:space="preserve">Phil – discussed contacting Rhonda and having her phone in next meeting to answer specific tax questions.  It was stated </w:t>
      </w:r>
      <w:r w:rsidR="00386ED1">
        <w:rPr>
          <w:sz w:val="24"/>
          <w:szCs w:val="24"/>
        </w:rPr>
        <w:t xml:space="preserve">that if </w:t>
      </w:r>
      <w:r>
        <w:rPr>
          <w:sz w:val="24"/>
          <w:szCs w:val="24"/>
        </w:rPr>
        <w:t xml:space="preserve">land designated as Ag. Exempt changes status before </w:t>
      </w:r>
      <w:r w:rsidR="00386ED1">
        <w:rPr>
          <w:sz w:val="24"/>
          <w:szCs w:val="24"/>
        </w:rPr>
        <w:t xml:space="preserve">the </w:t>
      </w:r>
      <w:r>
        <w:rPr>
          <w:sz w:val="24"/>
          <w:szCs w:val="24"/>
        </w:rPr>
        <w:t>end of its term</w:t>
      </w:r>
      <w:r w:rsidR="00386ED1">
        <w:rPr>
          <w:sz w:val="24"/>
          <w:szCs w:val="24"/>
        </w:rPr>
        <w:t>;</w:t>
      </w:r>
      <w:r>
        <w:rPr>
          <w:sz w:val="24"/>
          <w:szCs w:val="24"/>
        </w:rPr>
        <w:t xml:space="preserve"> interest and the different in exemption savings would be the responsibility of the land owner to pay. (for the entire term potentially going back 8/10 years).</w:t>
      </w: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>State is considering streamlining the Article 10 process and taking over deciding the payout percentages for pilot programs.</w:t>
      </w: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>Next meeting will be April 16, 2020 at 7:00</w:t>
      </w: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>Action Items for next month:</w:t>
      </w:r>
    </w:p>
    <w:p w:rsidR="00180069" w:rsidRPr="00BC6C48" w:rsidRDefault="00386ED1" w:rsidP="00180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out if there is a </w:t>
      </w:r>
      <w:r w:rsidR="00180069" w:rsidRPr="00BC6C48">
        <w:rPr>
          <w:sz w:val="24"/>
          <w:szCs w:val="24"/>
        </w:rPr>
        <w:t>NYSERDA GUIDEBOOK</w:t>
      </w:r>
      <w:r>
        <w:rPr>
          <w:sz w:val="24"/>
          <w:szCs w:val="24"/>
        </w:rPr>
        <w:t xml:space="preserve"> for large scale solar and if we can obtain copies</w:t>
      </w:r>
    </w:p>
    <w:p w:rsidR="00180069" w:rsidRDefault="00180069" w:rsidP="001800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C48">
        <w:rPr>
          <w:sz w:val="24"/>
          <w:szCs w:val="24"/>
        </w:rPr>
        <w:t>Phil – assessor questions</w:t>
      </w:r>
      <w:r w:rsidR="00386ED1">
        <w:rPr>
          <w:sz w:val="24"/>
          <w:szCs w:val="24"/>
        </w:rPr>
        <w:t xml:space="preserve"> industrial zoning vs. commercial zoning.</w:t>
      </w:r>
    </w:p>
    <w:p w:rsidR="00386ED1" w:rsidRPr="00BC6C48" w:rsidRDefault="00386ED1" w:rsidP="00180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Wayne – general cost of decommissioning, what are other communities getting through the Community Benefit Act.  What might that look like for Fenner. </w:t>
      </w:r>
    </w:p>
    <w:p w:rsidR="00180069" w:rsidRDefault="00180069" w:rsidP="0018006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BC6C48">
        <w:rPr>
          <w:sz w:val="24"/>
          <w:szCs w:val="24"/>
        </w:rPr>
        <w:t xml:space="preserve">Charlie – </w:t>
      </w:r>
      <w:r w:rsidR="00386ED1">
        <w:rPr>
          <w:sz w:val="24"/>
          <w:szCs w:val="24"/>
        </w:rPr>
        <w:t>Environmental Bond Act – how will that effect solar power</w:t>
      </w:r>
      <w:r w:rsidRPr="00BC6C48">
        <w:rPr>
          <w:color w:val="FF0000"/>
          <w:sz w:val="24"/>
          <w:szCs w:val="24"/>
        </w:rPr>
        <w:t xml:space="preserve"> </w:t>
      </w:r>
    </w:p>
    <w:p w:rsidR="00386ED1" w:rsidRPr="00386ED1" w:rsidRDefault="00386ED1" w:rsidP="0018006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All – review Farmland Protection Plan – what parts pertain to Fenner.</w:t>
      </w:r>
    </w:p>
    <w:p w:rsidR="00386ED1" w:rsidRPr="00386ED1" w:rsidRDefault="00386ED1" w:rsidP="00386ED1">
      <w:pPr>
        <w:rPr>
          <w:color w:val="000000" w:themeColor="text1"/>
          <w:sz w:val="24"/>
          <w:szCs w:val="24"/>
        </w:rPr>
      </w:pPr>
      <w:r w:rsidRPr="00386ED1">
        <w:rPr>
          <w:color w:val="000000" w:themeColor="text1"/>
          <w:sz w:val="24"/>
          <w:szCs w:val="24"/>
        </w:rPr>
        <w:t>Next meeting</w:t>
      </w:r>
      <w:r w:rsidR="00DE6505">
        <w:rPr>
          <w:color w:val="000000" w:themeColor="text1"/>
          <w:sz w:val="24"/>
          <w:szCs w:val="24"/>
        </w:rPr>
        <w:t>s</w:t>
      </w:r>
      <w:r w:rsidRPr="00386ED1">
        <w:rPr>
          <w:color w:val="000000" w:themeColor="text1"/>
          <w:sz w:val="24"/>
          <w:szCs w:val="24"/>
        </w:rPr>
        <w:t xml:space="preserve"> will be posting in paper and on website</w:t>
      </w:r>
    </w:p>
    <w:p w:rsidR="00386ED1" w:rsidRDefault="00386ED1" w:rsidP="00180069">
      <w:pPr>
        <w:rPr>
          <w:color w:val="000000" w:themeColor="text1"/>
          <w:sz w:val="24"/>
          <w:szCs w:val="24"/>
        </w:rPr>
      </w:pPr>
      <w:r w:rsidRPr="00386ED1">
        <w:rPr>
          <w:color w:val="000000" w:themeColor="text1"/>
          <w:sz w:val="24"/>
          <w:szCs w:val="24"/>
        </w:rPr>
        <w:t>May 14 7pm            June 11 7pm            July 9 7pm</w:t>
      </w:r>
    </w:p>
    <w:p w:rsidR="00180069" w:rsidRPr="00386ED1" w:rsidRDefault="00180069" w:rsidP="00180069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Ken adjourned meeting seconded by </w:t>
      </w:r>
      <w:r w:rsidR="00386ED1">
        <w:rPr>
          <w:sz w:val="24"/>
          <w:szCs w:val="24"/>
        </w:rPr>
        <w:t>Wayne</w:t>
      </w:r>
      <w:r>
        <w:rPr>
          <w:sz w:val="24"/>
          <w:szCs w:val="24"/>
        </w:rPr>
        <w:t>.</w:t>
      </w:r>
    </w:p>
    <w:p w:rsidR="00180069" w:rsidRDefault="00180069" w:rsidP="00180069">
      <w:pPr>
        <w:rPr>
          <w:sz w:val="24"/>
          <w:szCs w:val="24"/>
        </w:rPr>
      </w:pP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:rsidR="00180069" w:rsidRDefault="00180069" w:rsidP="00180069">
      <w:pPr>
        <w:rPr>
          <w:sz w:val="24"/>
          <w:szCs w:val="24"/>
        </w:rPr>
      </w:pPr>
    </w:p>
    <w:p w:rsidR="00180069" w:rsidRDefault="00180069" w:rsidP="00180069">
      <w:pPr>
        <w:rPr>
          <w:sz w:val="24"/>
          <w:szCs w:val="24"/>
        </w:rPr>
      </w:pPr>
      <w:r>
        <w:rPr>
          <w:sz w:val="24"/>
          <w:szCs w:val="24"/>
        </w:rPr>
        <w:t>Lisa Dolan</w:t>
      </w:r>
    </w:p>
    <w:p w:rsidR="003A30EC" w:rsidRDefault="003A30EC"/>
    <w:sectPr w:rsidR="003A3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41" w:rsidRDefault="006B7041" w:rsidP="00386ED1">
      <w:pPr>
        <w:spacing w:after="0" w:line="240" w:lineRule="auto"/>
      </w:pPr>
      <w:r>
        <w:separator/>
      </w:r>
    </w:p>
  </w:endnote>
  <w:endnote w:type="continuationSeparator" w:id="0">
    <w:p w:rsidR="006B7041" w:rsidRDefault="006B7041" w:rsidP="003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D1" w:rsidRDefault="00386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D1" w:rsidRDefault="00386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D1" w:rsidRDefault="00386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41" w:rsidRDefault="006B7041" w:rsidP="00386ED1">
      <w:pPr>
        <w:spacing w:after="0" w:line="240" w:lineRule="auto"/>
      </w:pPr>
      <w:r>
        <w:separator/>
      </w:r>
    </w:p>
  </w:footnote>
  <w:footnote w:type="continuationSeparator" w:id="0">
    <w:p w:rsidR="006B7041" w:rsidRDefault="006B7041" w:rsidP="0038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D1" w:rsidRDefault="0038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D1" w:rsidRDefault="00386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D1" w:rsidRDefault="00386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AC9"/>
    <w:multiLevelType w:val="hybridMultilevel"/>
    <w:tmpl w:val="25548520"/>
    <w:lvl w:ilvl="0" w:tplc="AD2A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69"/>
    <w:rsid w:val="00180069"/>
    <w:rsid w:val="002D5537"/>
    <w:rsid w:val="00386ED1"/>
    <w:rsid w:val="003A30EC"/>
    <w:rsid w:val="004F0DAF"/>
    <w:rsid w:val="006B7041"/>
    <w:rsid w:val="00A12B34"/>
    <w:rsid w:val="00D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EFDA7"/>
  <w15:chartTrackingRefBased/>
  <w15:docId w15:val="{981963E8-8C82-4B28-9369-B3E2617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D1"/>
  </w:style>
  <w:style w:type="paragraph" w:styleId="Footer">
    <w:name w:val="footer"/>
    <w:basedOn w:val="Normal"/>
    <w:link w:val="FooterChar"/>
    <w:uiPriority w:val="99"/>
    <w:unhideWhenUsed/>
    <w:rsid w:val="003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2020-04-17T16:26:00Z</dcterms:created>
  <dcterms:modified xsi:type="dcterms:W3CDTF">2020-04-17T16:26:00Z</dcterms:modified>
</cp:coreProperties>
</file>