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3C" w:rsidRDefault="001E2A3C" w:rsidP="001E2A3C">
      <w:r>
        <w:t>November 25 2019</w:t>
      </w:r>
    </w:p>
    <w:p w:rsidR="001E2A3C" w:rsidRDefault="001E2A3C" w:rsidP="001E2A3C"/>
    <w:p w:rsidR="001E2A3C" w:rsidRDefault="001E2A3C" w:rsidP="001E2A3C">
      <w:pPr>
        <w:spacing w:line="240" w:lineRule="auto"/>
        <w:jc w:val="both"/>
      </w:pPr>
      <w:r>
        <w:tab/>
      </w:r>
      <w:r>
        <w:tab/>
      </w:r>
      <w:r>
        <w:tab/>
        <w:t xml:space="preserve">Solar Committee Meeting </w:t>
      </w:r>
      <w:r>
        <w:tab/>
      </w:r>
      <w:r>
        <w:tab/>
      </w:r>
      <w:r>
        <w:tab/>
        <w:t>Present:  Hannah Strack</w:t>
      </w:r>
    </w:p>
    <w:p w:rsidR="001E2A3C" w:rsidRDefault="001E2A3C" w:rsidP="001E2A3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Charlie Pace</w:t>
      </w:r>
    </w:p>
    <w:p w:rsidR="001E2A3C" w:rsidRDefault="001E2A3C" w:rsidP="001E2A3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Wayne Mandel</w:t>
      </w:r>
    </w:p>
    <w:p w:rsidR="001E2A3C" w:rsidRDefault="001E2A3C" w:rsidP="001E2A3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Charles Esposito</w:t>
      </w:r>
    </w:p>
    <w:p w:rsidR="001E2A3C" w:rsidRDefault="001E2A3C" w:rsidP="001E2A3C">
      <w:pPr>
        <w:spacing w:line="240" w:lineRule="auto"/>
        <w:jc w:val="both"/>
      </w:pPr>
      <w:r>
        <w:t xml:space="preserve">Previous months minutes were reviewed and approved by committee. </w:t>
      </w:r>
    </w:p>
    <w:p w:rsidR="001E2A3C" w:rsidRDefault="001E2A3C" w:rsidP="001E2A3C">
      <w:r>
        <w:t>The Solar Committee went into EXECUTIVE SESSION at 7:10 p.m. to discuss how this Committee is to proceed with the task of making a fair and accurate recommendation to the Town Board regarding industrial solar power in the Town of Fenner.</w:t>
      </w:r>
      <w:r>
        <w:t xml:space="preserve">  This committee will provide the Town Board with a rationale for their decision based on facts.</w:t>
      </w:r>
    </w:p>
    <w:p w:rsidR="001E2A3C" w:rsidRDefault="001E2A3C" w:rsidP="001E2A3C">
      <w:pPr>
        <w:pStyle w:val="ListParagraph"/>
        <w:numPr>
          <w:ilvl w:val="0"/>
          <w:numId w:val="1"/>
        </w:numPr>
      </w:pPr>
      <w:r>
        <w:t>The job of this committee is to make a fair and accurate recommendation to the Town Board.</w:t>
      </w:r>
    </w:p>
    <w:p w:rsidR="001E2A3C" w:rsidRDefault="001E2A3C" w:rsidP="001E2A3C">
      <w:pPr>
        <w:pStyle w:val="ListParagraph"/>
        <w:numPr>
          <w:ilvl w:val="0"/>
          <w:numId w:val="1"/>
        </w:numPr>
      </w:pPr>
      <w:r>
        <w:t xml:space="preserve">Once article 10 is initiated we most probably will </w:t>
      </w:r>
      <w:r w:rsidRPr="001E2A3C">
        <w:rPr>
          <w:b/>
        </w:rPr>
        <w:t>not</w:t>
      </w:r>
      <w:r>
        <w:t xml:space="preserve"> be able opt out, it appears article 10 can force zoning changes</w:t>
      </w:r>
    </w:p>
    <w:p w:rsidR="001E2A3C" w:rsidRDefault="001E2A3C" w:rsidP="001E2A3C">
      <w:pPr>
        <w:pStyle w:val="ListParagraph"/>
        <w:numPr>
          <w:ilvl w:val="0"/>
          <w:numId w:val="1"/>
        </w:numPr>
      </w:pPr>
      <w:r>
        <w:t>How do we best gauge public opinion: surveys, town meetings, how to do make sure results aren’t skewed.</w:t>
      </w:r>
    </w:p>
    <w:p w:rsidR="001E2A3C" w:rsidRDefault="001E2A3C" w:rsidP="001E2A3C">
      <w:pPr>
        <w:pStyle w:val="ListParagraph"/>
        <w:numPr>
          <w:ilvl w:val="0"/>
          <w:numId w:val="1"/>
        </w:numPr>
      </w:pPr>
      <w:r>
        <w:t xml:space="preserve">Can we charge an “application fee” yes, being mindful that the request is </w:t>
      </w:r>
      <w:proofErr w:type="gramStart"/>
      <w:r>
        <w:t>reasonable</w:t>
      </w:r>
      <w:r w:rsidR="002B5B21">
        <w:t>.</w:t>
      </w:r>
      <w:proofErr w:type="gramEnd"/>
    </w:p>
    <w:p w:rsidR="001E2A3C" w:rsidRDefault="001E2A3C" w:rsidP="001E2A3C">
      <w:pPr>
        <w:pStyle w:val="ListParagraph"/>
        <w:numPr>
          <w:ilvl w:val="0"/>
          <w:numId w:val="1"/>
        </w:numPr>
      </w:pPr>
      <w:r>
        <w:t>Could we look into several smaller solar installations, that would not require article 10 and give Fenner more control in location and logistics</w:t>
      </w:r>
    </w:p>
    <w:p w:rsidR="001E2A3C" w:rsidRDefault="001E2A3C" w:rsidP="001E2A3C">
      <w:pPr>
        <w:pStyle w:val="ListParagraph"/>
        <w:numPr>
          <w:ilvl w:val="0"/>
          <w:numId w:val="1"/>
        </w:numPr>
      </w:pPr>
      <w:r>
        <w:t>Attorney Stokes has the name of several attorneys that have experience with solar companies and municipalities</w:t>
      </w:r>
    </w:p>
    <w:p w:rsidR="002B5B21" w:rsidRDefault="002B5B21" w:rsidP="001E2A3C">
      <w:pPr>
        <w:pStyle w:val="ListParagraph"/>
        <w:numPr>
          <w:ilvl w:val="0"/>
          <w:numId w:val="1"/>
        </w:numPr>
      </w:pPr>
      <w:r>
        <w:t>Would article 10 “back pay” for any expertise advise we seek?</w:t>
      </w:r>
    </w:p>
    <w:p w:rsidR="002B5B21" w:rsidRDefault="002B5B21" w:rsidP="001E2A3C">
      <w:pPr>
        <w:pStyle w:val="ListParagraph"/>
        <w:numPr>
          <w:ilvl w:val="0"/>
          <w:numId w:val="1"/>
        </w:numPr>
      </w:pPr>
      <w:r>
        <w:t>How will Fenner benefit?</w:t>
      </w:r>
    </w:p>
    <w:p w:rsidR="001E2A3C" w:rsidRDefault="002B5B21" w:rsidP="001E2A3C">
      <w:pPr>
        <w:pStyle w:val="ListParagraph"/>
        <w:numPr>
          <w:ilvl w:val="0"/>
          <w:numId w:val="1"/>
        </w:numPr>
      </w:pPr>
      <w:r>
        <w:t>Consensus of committee: we must reach out to neighboring towns and villages, we must get a true idea of what the majority of residents want, we must have one more person on the committee, we must educate ourselves further on this process.</w:t>
      </w:r>
    </w:p>
    <w:p w:rsidR="001E2A3C" w:rsidRDefault="002B5B21" w:rsidP="001E2A3C">
      <w:pPr>
        <w:pStyle w:val="ListParagraph"/>
        <w:numPr>
          <w:ilvl w:val="0"/>
          <w:numId w:val="1"/>
        </w:numPr>
      </w:pPr>
      <w:r>
        <w:t>Comprehensive plan is an excellent place to start and build on</w:t>
      </w:r>
    </w:p>
    <w:p w:rsidR="001E2A3C" w:rsidRDefault="001E2A3C" w:rsidP="001E2A3C">
      <w:r>
        <w:t>The next committee meeting will be held on December 18 at 7:00 p.m. at the Town Offices.  This meeting will be publicized and open to the public.</w:t>
      </w:r>
    </w:p>
    <w:p w:rsidR="002B5B21" w:rsidRDefault="002B5B21" w:rsidP="001E2A3C"/>
    <w:p w:rsidR="002B5B21" w:rsidRDefault="002B5B21" w:rsidP="001E2A3C">
      <w:r>
        <w:t>Meeting adorned 8:40pm</w:t>
      </w:r>
      <w:bookmarkStart w:id="0" w:name="_GoBack"/>
      <w:bookmarkEnd w:id="0"/>
    </w:p>
    <w:p w:rsidR="001E2A3C" w:rsidRDefault="001E2A3C" w:rsidP="001E2A3C"/>
    <w:p w:rsidR="001E2A3C" w:rsidRDefault="001E2A3C" w:rsidP="001E2A3C">
      <w:r>
        <w:t xml:space="preserve">Respectfully submitted, </w:t>
      </w:r>
    </w:p>
    <w:p w:rsidR="001E2A3C" w:rsidRDefault="001E2A3C" w:rsidP="001E2A3C"/>
    <w:p w:rsidR="001E2A3C" w:rsidRDefault="001E2A3C" w:rsidP="001E2A3C">
      <w:r>
        <w:t>Lisa Dolan</w:t>
      </w:r>
    </w:p>
    <w:p w:rsidR="00146E28" w:rsidRDefault="00146E28"/>
    <w:sectPr w:rsidR="0014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4127"/>
    <w:multiLevelType w:val="hybridMultilevel"/>
    <w:tmpl w:val="7B0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C"/>
    <w:rsid w:val="00146E28"/>
    <w:rsid w:val="001E2A3C"/>
    <w:rsid w:val="002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D3C0"/>
  <w15:chartTrackingRefBased/>
  <w15:docId w15:val="{6FCD0A4B-8522-4B2B-8241-6625933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2019-11-26T19:47:00Z</dcterms:created>
  <dcterms:modified xsi:type="dcterms:W3CDTF">2019-11-26T20:04:00Z</dcterms:modified>
</cp:coreProperties>
</file>